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C2" w:rsidRDefault="00F765C2" w:rsidP="00F765C2">
      <w:pPr>
        <w:pStyle w:val="Ttulo2"/>
        <w:jc w:val="right"/>
      </w:pPr>
    </w:p>
    <w:p w:rsidR="00F765C2" w:rsidRDefault="00F765C2" w:rsidP="00F765C2">
      <w:pPr>
        <w:pStyle w:val="Ttulo2"/>
        <w:jc w:val="right"/>
      </w:pPr>
      <w:r>
        <w:t>Hoja nº 188</w:t>
      </w:r>
    </w:p>
    <w:p w:rsidR="00F765C2" w:rsidRDefault="00F765C2" w:rsidP="00F765C2">
      <w:pPr>
        <w:tabs>
          <w:tab w:val="right" w:pos="8505"/>
        </w:tabs>
        <w:spacing w:line="480" w:lineRule="auto"/>
        <w:jc w:val="both"/>
        <w:rPr>
          <w:b/>
        </w:rPr>
      </w:pPr>
      <w:r>
        <w:rPr>
          <w:b/>
        </w:rPr>
        <w:tab/>
        <w:t>Año 2.008</w:t>
      </w:r>
    </w:p>
    <w:p w:rsidR="00F765C2" w:rsidRDefault="00F765C2" w:rsidP="00F765C2">
      <w:pPr>
        <w:pStyle w:val="Ttulo1"/>
        <w:spacing w:line="480" w:lineRule="auto"/>
        <w:rPr>
          <w:b/>
        </w:rPr>
      </w:pPr>
      <w:r>
        <w:rPr>
          <w:b/>
        </w:rPr>
        <w:t xml:space="preserve">RESOLUCION Nº  </w:t>
      </w:r>
      <w:r>
        <w:rPr>
          <w:b/>
        </w:rPr>
        <w:t>89</w:t>
      </w:r>
    </w:p>
    <w:p w:rsidR="00F765C2" w:rsidRDefault="00F765C2" w:rsidP="00F765C2">
      <w:pPr>
        <w:pStyle w:val="Sangradetextonormal"/>
      </w:pPr>
      <w:r>
        <w:t xml:space="preserve">En Pobes (Alava), a </w:t>
      </w:r>
      <w:r>
        <w:t xml:space="preserve">treinta y uno </w:t>
      </w:r>
      <w:r>
        <w:t xml:space="preserve"> de marzo de dos mil </w:t>
      </w:r>
      <w:r>
        <w:t>diecisiete</w:t>
      </w:r>
      <w:r>
        <w:t>, a las doce horas, constituido en su despacho oficial, el Sr. Alcalde Titular DN. JESUS BERGANZA GONZALEZ, y el Secretario-Interventor Dña. Luisa Altonaga Goiriena, previo examen del expediente sobre: Liquidación de Presupuesto de esta Entidad correspondiente al ejercicio económico 201</w:t>
      </w:r>
      <w:r>
        <w:t>6</w:t>
      </w:r>
      <w:r>
        <w:t>.</w:t>
      </w:r>
    </w:p>
    <w:p w:rsidR="00F765C2" w:rsidRDefault="00F765C2" w:rsidP="00F765C2">
      <w:pPr>
        <w:ind w:firstLine="709"/>
        <w:jc w:val="both"/>
        <w:rPr>
          <w:lang w:val="es-ES"/>
        </w:rPr>
      </w:pPr>
    </w:p>
    <w:p w:rsidR="00F765C2" w:rsidRDefault="00F765C2" w:rsidP="00F765C2">
      <w:pPr>
        <w:ind w:firstLine="709"/>
        <w:jc w:val="both"/>
      </w:pPr>
      <w:r>
        <w:t>Examinados los documentos  que integran la Liquidación de Presupuesto de esta Entidad correspondiente al ejercicio económico 201</w:t>
      </w:r>
      <w:r>
        <w:t>6</w:t>
      </w:r>
      <w:r>
        <w:t xml:space="preserve"> , de acuerdo con lo previsto en los artículos 47 de la Norma Foral 9/1991 , de 25 de marzo , Presupuestaria de las Entidades Locales del Territorio Histórico de Álava , y 56 y siguientes del Reglamento Presupuestario para las Entidades Locales , de 1 de Diciembre de 1.992, y visto el informe elaborado  por el órgano interventor , de acuerdo con el artículo 49.3 de la citada Norma Foral.</w:t>
      </w:r>
    </w:p>
    <w:p w:rsidR="00F765C2" w:rsidRDefault="00F765C2" w:rsidP="00F765C2">
      <w:pPr>
        <w:ind w:firstLine="709"/>
        <w:jc w:val="both"/>
      </w:pPr>
    </w:p>
    <w:p w:rsidR="00F765C2" w:rsidRDefault="00F765C2" w:rsidP="00F765C2">
      <w:pPr>
        <w:ind w:firstLine="709"/>
        <w:jc w:val="both"/>
      </w:pPr>
      <w:r>
        <w:t xml:space="preserve">VISTOS los informes emitidos por secretaría-intervención, relativos a </w:t>
      </w:r>
      <w:smartTag w:uri="urn:schemas-microsoft-com:office:smarttags" w:element="PersonName">
        <w:smartTagPr>
          <w:attr w:name="ProductID" w:val="la Liquidaci￳n"/>
        </w:smartTagPr>
        <w:r>
          <w:t>la Liquidación</w:t>
        </w:r>
      </w:smartTag>
      <w:r>
        <w:t xml:space="preserve"> de  Presupuesto y al Plan económico  para el restablecimiento del objetivo de la estabilidad presupuestaria, respectivamente.</w:t>
      </w:r>
    </w:p>
    <w:p w:rsidR="00F765C2" w:rsidRDefault="00F765C2" w:rsidP="00F765C2">
      <w:pPr>
        <w:ind w:firstLine="709"/>
        <w:jc w:val="both"/>
      </w:pPr>
    </w:p>
    <w:p w:rsidR="00F765C2" w:rsidRDefault="00F765C2" w:rsidP="00F765C2">
      <w:pPr>
        <w:ind w:firstLine="709"/>
        <w:jc w:val="both"/>
      </w:pPr>
      <w:r>
        <w:t xml:space="preserve">La referida autoridad adopto, la siguiente </w:t>
      </w:r>
      <w:r>
        <w:rPr>
          <w:b/>
        </w:rPr>
        <w:t>RESOLUCION:</w:t>
      </w:r>
    </w:p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8"/>
        <w:jc w:val="both"/>
      </w:pPr>
      <w:r>
        <w:rPr>
          <w:b/>
        </w:rPr>
        <w:t>PRIMERO.-</w:t>
      </w:r>
      <w:r>
        <w:t xml:space="preserve">  Aprobar el Resultado Presupuestario del ejercicio económico 201</w:t>
      </w:r>
      <w:r>
        <w:t>6</w:t>
      </w:r>
      <w:r>
        <w:t xml:space="preserve"> de esta Entidad, el cual asciende a </w:t>
      </w:r>
      <w:r>
        <w:t>100.495,11</w:t>
      </w:r>
      <w:r>
        <w:t xml:space="preserve"> euros, en la forma que a continuación se detalla:</w:t>
      </w:r>
    </w:p>
    <w:p w:rsidR="00F765C2" w:rsidRDefault="00F765C2" w:rsidP="00F765C2">
      <w:pPr>
        <w:ind w:firstLine="708"/>
        <w:jc w:val="both"/>
      </w:pP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280"/>
        <w:gridCol w:w="660"/>
        <w:gridCol w:w="900"/>
        <w:gridCol w:w="735"/>
      </w:tblGrid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(+) Derechos liquidados netos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957.738,83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(-) Obligaciones reconocidas netas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863.463,11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(=) RESULTADO DEL PRESUPUESTO CORRIENTE BRUTO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94.275,72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(+) Gastos financiados con Remanente de Tesorería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(-) Suma de los excesos de financiación 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(+) Suma de los defectos de financiación 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(+) Suma de los excesos de financiación 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sz w:val="20"/>
              </w:rPr>
            </w:pPr>
            <w:r>
              <w:rPr>
                <w:sz w:val="20"/>
              </w:rPr>
              <w:t>(-) Suma de los defectos de financiación 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65C2" w:rsidTr="00F765C2">
        <w:trPr>
          <w:gridBefore w:val="1"/>
          <w:gridAfter w:val="1"/>
          <w:wBefore w:w="70" w:type="dxa"/>
          <w:wAfter w:w="735" w:type="dxa"/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(=) RESULTADO DEL PRESUPUESTO CORRIENTE AJUSTADO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C2" w:rsidRDefault="00F765C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109.275,72</w:t>
            </w:r>
          </w:p>
        </w:tc>
      </w:tr>
      <w:tr w:rsidR="00F765C2" w:rsidTr="00B53216">
        <w:tc>
          <w:tcPr>
            <w:tcW w:w="8010" w:type="dxa"/>
            <w:gridSpan w:val="3"/>
          </w:tcPr>
          <w:p w:rsidR="00F765C2" w:rsidRDefault="00F765C2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</w:rPr>
            </w:pPr>
          </w:p>
        </w:tc>
        <w:tc>
          <w:tcPr>
            <w:tcW w:w="1635" w:type="dxa"/>
            <w:gridSpan w:val="2"/>
          </w:tcPr>
          <w:p w:rsidR="00F765C2" w:rsidRDefault="00F765C2">
            <w:pPr>
              <w:jc w:val="right"/>
              <w:rPr>
                <w:rFonts w:ascii="CG Times (WN)" w:hAnsi="CG Times (WN)"/>
              </w:rPr>
            </w:pPr>
          </w:p>
        </w:tc>
      </w:tr>
    </w:tbl>
    <w:p w:rsidR="00F765C2" w:rsidRDefault="00F765C2" w:rsidP="00F765C2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pos="7920"/>
          <w:tab w:val="left" w:pos="8640"/>
        </w:tabs>
        <w:jc w:val="right"/>
        <w:rPr>
          <w:rFonts w:ascii="CG Times (WN)" w:hAnsi="CG Times (WN)"/>
        </w:rPr>
      </w:pPr>
      <w:r>
        <w:rPr>
          <w:rFonts w:ascii="CG Times (WN)" w:hAnsi="CG Times (WN)"/>
        </w:rPr>
        <w:tab/>
      </w:r>
    </w:p>
    <w:p w:rsidR="00B53216" w:rsidRDefault="00B53216" w:rsidP="00B53216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pos="7920"/>
          <w:tab w:val="left" w:pos="86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</w:rPr>
        <w:t>A su vez, la estimación del Resultado Presupuestario de Presupuestos cerrados tiene lugar de la siguiente forma:</w:t>
      </w:r>
    </w:p>
    <w:p w:rsidR="00B53216" w:rsidRDefault="00B53216" w:rsidP="00B53216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pos="7920"/>
        </w:tabs>
        <w:ind w:right="-284"/>
        <w:jc w:val="both"/>
        <w:rPr>
          <w:rFonts w:ascii="CG Times (WN)" w:hAnsi="CG Times (WN)"/>
        </w:rPr>
      </w:pPr>
      <w:r>
        <w:rPr>
          <w:rFonts w:ascii="CG Times (WN)" w:hAnsi="CG Times (WN)"/>
        </w:rPr>
        <w:t>(+) Derechos liquidados netos …………………………………………………       0,00</w:t>
      </w:r>
    </w:p>
    <w:tbl>
      <w:tblPr>
        <w:tblW w:w="10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634"/>
      </w:tblGrid>
      <w:tr w:rsidR="00B53216" w:rsidTr="00B53216">
        <w:tblPrEx>
          <w:tblCellMar>
            <w:top w:w="0" w:type="dxa"/>
            <w:bottom w:w="0" w:type="dxa"/>
          </w:tblCellMar>
        </w:tblPrEx>
        <w:tc>
          <w:tcPr>
            <w:tcW w:w="8859" w:type="dxa"/>
          </w:tcPr>
          <w:p w:rsidR="00B53216" w:rsidRDefault="00B53216" w:rsidP="000E4AE9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(</w:t>
            </w:r>
            <w:r>
              <w:rPr>
                <w:rFonts w:ascii="CG Times (WN)" w:hAnsi="CG Times (WN)"/>
              </w:rPr>
              <w:noBreakHyphen/>
              <w:t>)Obligaciones recono</w:t>
            </w:r>
            <w:r>
              <w:rPr>
                <w:rFonts w:ascii="CG Times (WN)" w:hAnsi="CG Times (WN)"/>
              </w:rPr>
              <w:t>cidas netas......................................................................  8.780,61</w:t>
            </w:r>
          </w:p>
        </w:tc>
        <w:tc>
          <w:tcPr>
            <w:tcW w:w="1634" w:type="dxa"/>
          </w:tcPr>
          <w:p w:rsidR="00B53216" w:rsidRDefault="00B53216" w:rsidP="000E4AE9">
            <w:pPr>
              <w:tabs>
                <w:tab w:val="left" w:leader="dot" w:pos="7868"/>
              </w:tabs>
              <w:jc w:val="right"/>
              <w:rPr>
                <w:rFonts w:ascii="CG Times (WN)" w:hAnsi="CG Times (WN)"/>
              </w:rPr>
            </w:pPr>
          </w:p>
        </w:tc>
      </w:tr>
      <w:tr w:rsidR="00B53216" w:rsidTr="00B53216">
        <w:tblPrEx>
          <w:tblCellMar>
            <w:top w:w="0" w:type="dxa"/>
            <w:bottom w:w="0" w:type="dxa"/>
          </w:tblCellMar>
        </w:tblPrEx>
        <w:tc>
          <w:tcPr>
            <w:tcW w:w="8859" w:type="dxa"/>
          </w:tcPr>
          <w:p w:rsidR="00B53216" w:rsidRDefault="00B53216" w:rsidP="000E4AE9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 xml:space="preserve">(=)RESULTADO </w:t>
            </w:r>
            <w:r>
              <w:rPr>
                <w:rFonts w:ascii="CG Times (WN)" w:hAnsi="CG Times (WN)"/>
                <w:b/>
              </w:rPr>
              <w:t>DEL PRESUPUESTO CORRIENTE BRUTO ………..  8.781,61</w:t>
            </w:r>
          </w:p>
          <w:p w:rsidR="00A024B4" w:rsidRDefault="00A024B4" w:rsidP="000E4AE9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  <w:b/>
              </w:rPr>
            </w:pPr>
          </w:p>
          <w:p w:rsidR="00A024B4" w:rsidRDefault="00A024B4" w:rsidP="000E4AE9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  <w:b/>
              </w:rPr>
            </w:pPr>
          </w:p>
          <w:p w:rsidR="00A024B4" w:rsidRDefault="00A024B4" w:rsidP="000E4AE9">
            <w:pPr>
              <w:tabs>
                <w:tab w:val="left" w:leader="dot" w:pos="7868"/>
              </w:tabs>
              <w:jc w:val="both"/>
              <w:rPr>
                <w:rFonts w:ascii="CG Times (WN)" w:hAnsi="CG Times (WN)"/>
                <w:b/>
              </w:rPr>
            </w:pPr>
          </w:p>
          <w:p w:rsidR="00A024B4" w:rsidRDefault="00A024B4" w:rsidP="00A024B4">
            <w:pPr>
              <w:tabs>
                <w:tab w:val="left" w:leader="dot" w:pos="7868"/>
              </w:tabs>
              <w:jc w:val="right"/>
              <w:rPr>
                <w:rFonts w:ascii="CG Times (WN)" w:hAnsi="CG Times (WN)"/>
                <w:b/>
              </w:rPr>
            </w:pPr>
            <w:r>
              <w:rPr>
                <w:rFonts w:ascii="CG Times (WN)" w:hAnsi="CG Times (WN)"/>
                <w:b/>
              </w:rPr>
              <w:t>Hoja nº 189</w:t>
            </w:r>
          </w:p>
          <w:p w:rsidR="00A024B4" w:rsidRDefault="00A024B4" w:rsidP="00A024B4">
            <w:pPr>
              <w:tabs>
                <w:tab w:val="left" w:leader="dot" w:pos="7868"/>
              </w:tabs>
              <w:jc w:val="right"/>
              <w:rPr>
                <w:rFonts w:ascii="CG Times (WN)" w:hAnsi="CG Times (WN)"/>
                <w:b/>
              </w:rPr>
            </w:pPr>
          </w:p>
        </w:tc>
        <w:tc>
          <w:tcPr>
            <w:tcW w:w="1634" w:type="dxa"/>
          </w:tcPr>
          <w:p w:rsidR="00B53216" w:rsidRDefault="00B53216" w:rsidP="000E4AE9">
            <w:pPr>
              <w:tabs>
                <w:tab w:val="left" w:leader="dot" w:pos="7868"/>
              </w:tabs>
              <w:jc w:val="right"/>
              <w:rPr>
                <w:rFonts w:ascii="CG Times (WN)" w:hAnsi="CG Times (WN)"/>
                <w:b/>
              </w:rPr>
            </w:pPr>
          </w:p>
        </w:tc>
      </w:tr>
    </w:tbl>
    <w:p w:rsidR="00F765C2" w:rsidRDefault="00F765C2" w:rsidP="00F765C2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pos="7920"/>
          <w:tab w:val="left" w:pos="86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>En definitiva, el Resultado Presupuestario del Ejercicio se obtiene de la suma de ambos:</w:t>
      </w:r>
    </w:p>
    <w:p w:rsidR="00F765C2" w:rsidRDefault="00F765C2" w:rsidP="00F765C2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pos="7920"/>
          <w:tab w:val="left" w:pos="8640"/>
        </w:tabs>
        <w:jc w:val="both"/>
        <w:rPr>
          <w:rFonts w:ascii="CG Times (WN)" w:hAnsi="CG Times (WN)"/>
        </w:rPr>
      </w:pP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  <w:gridCol w:w="1560"/>
      </w:tblGrid>
      <w:tr w:rsidR="00A024B4" w:rsidTr="00A024B4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</w:rPr>
              <w:t>(+) RESULTADO DEL PRESUPUESTO CORRIENTE AJUSTADO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109.275,72</w:t>
            </w:r>
          </w:p>
        </w:tc>
      </w:tr>
      <w:tr w:rsidR="00A024B4" w:rsidTr="00A024B4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(+) RESULTADO DE PRESUPUESTOS CERRADOS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-8.780,61</w:t>
            </w:r>
          </w:p>
        </w:tc>
      </w:tr>
      <w:tr w:rsidR="00A024B4" w:rsidTr="00A024B4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(=) RESULTADO PRESUPUESTARIO DEL EJERCICIO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Default="00A024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100.495,11</w:t>
            </w:r>
          </w:p>
        </w:tc>
      </w:tr>
      <w:tr w:rsidR="00A024B4" w:rsidTr="00A024B4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B4" w:rsidRDefault="00A024B4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4B4" w:rsidRDefault="00A024B4">
            <w:pPr>
              <w:jc w:val="right"/>
              <w:rPr>
                <w:b/>
                <w:bCs/>
                <w:sz w:val="20"/>
              </w:rPr>
            </w:pPr>
          </w:p>
        </w:tc>
      </w:tr>
    </w:tbl>
    <w:p w:rsidR="00F765C2" w:rsidRDefault="00F765C2" w:rsidP="00F765C2">
      <w:pPr>
        <w:tabs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</w:tabs>
        <w:jc w:val="both"/>
        <w:rPr>
          <w:rFonts w:ascii="CG Times (WN)" w:hAnsi="CG Times (WN)"/>
        </w:rPr>
      </w:pPr>
    </w:p>
    <w:p w:rsidR="00F765C2" w:rsidRDefault="00F765C2" w:rsidP="00F7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  <w:t xml:space="preserve">Por otro lado, tenemos el Remanente de Tesorería, que se define como una variable de gestión que indica la capacidad o necesidad de financiación que resulta de la ejecución de </w:t>
      </w:r>
      <w:smartTag w:uri="urn:schemas-microsoft-com:office:smarttags" w:element="PersonName">
        <w:smartTagPr>
          <w:attr w:name="ProductID" w:val="la Liquidaci￳n"/>
        </w:smartTagPr>
        <w:r>
          <w:rPr>
            <w:rFonts w:ascii="CG Times (WN)" w:hAnsi="CG Times (WN)"/>
          </w:rPr>
          <w:t>la Liquidación</w:t>
        </w:r>
      </w:smartTag>
      <w:r>
        <w:rPr>
          <w:rFonts w:ascii="CG Times (WN)" w:hAnsi="CG Times (WN)"/>
        </w:rPr>
        <w:t xml:space="preserve"> de los Presupuestos durante el ejercicio, que se obtiene de la siguiente fórmula:</w:t>
      </w:r>
    </w:p>
    <w:p w:rsidR="00F765C2" w:rsidRDefault="00F765C2" w:rsidP="00F765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 (WN)" w:hAnsi="CG Times (WN)"/>
        </w:rPr>
      </w:pPr>
    </w:p>
    <w:tbl>
      <w:tblPr>
        <w:tblW w:w="88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9"/>
        <w:gridCol w:w="1560"/>
      </w:tblGrid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(+) Existencias en efectivo en Tesorería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237.476,69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(+) Derechos pendientes de cobro del Presupuesto corriente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191.373,41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(+) Derechos pendientes de cobro de Presupuestos cerrados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175.308,81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(+) Derechos pendientes de cobro extrapresupuestarios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0,00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center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Total Derechos pendientes de cobro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366.682,22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(-) Obligaciones pendientes de pago del Presupuesto corriente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31.305,45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(-) Obligaciones pendientes de pago de Presupuestos cerrados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0,00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(-) Obligaciones pendientes de pago extrapresupuestarias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58.312,85</w:t>
            </w: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center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Total Obligaciones pendientes de pago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89.618,30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center"/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(=) REMANENTE DE TESORERÍA BRUTO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514.540,61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(-) Derechos pendientes de difícil o dudoso cobro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186.540,59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(=) REMANENTE DE TESORERÍA LIQUIDO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328.000,02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(-) REMANENTE DE TESORERÍA PARA GASTOS DE FINANCIACIÓN AFECTADA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  <w:r w:rsidRPr="00A024B4">
              <w:rPr>
                <w:sz w:val="20"/>
                <w:lang w:val="es-ES"/>
              </w:rPr>
              <w:t>0,00</w:t>
            </w:r>
          </w:p>
        </w:tc>
      </w:tr>
      <w:tr w:rsidR="00A024B4" w:rsidRPr="00A024B4" w:rsidTr="00A024B4">
        <w:trPr>
          <w:trHeight w:val="102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sz w:val="2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sz w:val="20"/>
                <w:lang w:val="es-ES"/>
              </w:rPr>
            </w:pPr>
          </w:p>
        </w:tc>
      </w:tr>
      <w:tr w:rsidR="00A024B4" w:rsidRPr="00A024B4" w:rsidTr="00A024B4">
        <w:trPr>
          <w:trHeight w:val="300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(=) REMANENTE DE TESORERÍA PARA GASTOS GENERALES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4B4" w:rsidRPr="00A024B4" w:rsidRDefault="00A024B4" w:rsidP="00A024B4">
            <w:pPr>
              <w:jc w:val="right"/>
              <w:rPr>
                <w:b/>
                <w:bCs/>
                <w:sz w:val="20"/>
                <w:lang w:val="es-ES"/>
              </w:rPr>
            </w:pPr>
            <w:r w:rsidRPr="00A024B4">
              <w:rPr>
                <w:b/>
                <w:bCs/>
                <w:sz w:val="20"/>
                <w:lang w:val="es-ES"/>
              </w:rPr>
              <w:t>328.000,02</w:t>
            </w:r>
          </w:p>
        </w:tc>
      </w:tr>
    </w:tbl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9"/>
        <w:jc w:val="both"/>
      </w:pPr>
      <w:r>
        <w:rPr>
          <w:b/>
        </w:rPr>
        <w:t xml:space="preserve">SEGUNDO </w:t>
      </w:r>
      <w:r>
        <w:t xml:space="preserve">.- Aprobar las existencias finales de Tesorería por importe de </w:t>
      </w:r>
      <w:r w:rsidR="00A024B4">
        <w:t>237.476,69</w:t>
      </w:r>
      <w:r>
        <w:t xml:space="preserve"> euos, con arreglo al siguiente detalle :</w:t>
      </w:r>
    </w:p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9"/>
        <w:jc w:val="both"/>
      </w:pPr>
      <w:r>
        <w:t xml:space="preserve">- Kutxabank  nº  </w:t>
      </w:r>
      <w:r w:rsidR="00A024B4">
        <w:t xml:space="preserve">ES77 – 2095 -3220 – 44 – 1095225917 </w:t>
      </w:r>
      <w:r>
        <w:t>…</w:t>
      </w:r>
      <w:r w:rsidR="00A024B4">
        <w:t xml:space="preserve">237.476,69 </w:t>
      </w:r>
      <w:r>
        <w:t xml:space="preserve"> euros</w:t>
      </w:r>
    </w:p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9"/>
        <w:jc w:val="both"/>
        <w:rPr>
          <w:b/>
        </w:rPr>
      </w:pPr>
    </w:p>
    <w:p w:rsidR="00F765C2" w:rsidRDefault="00F765C2" w:rsidP="00F765C2">
      <w:pPr>
        <w:ind w:firstLine="709"/>
        <w:jc w:val="both"/>
      </w:pPr>
      <w:r>
        <w:rPr>
          <w:b/>
        </w:rPr>
        <w:t xml:space="preserve">TERCERO .- </w:t>
      </w:r>
      <w:r>
        <w:t>Aprobar las desviaciones de financiación generadas en el ejercicio, según el siguiente desglose :</w:t>
      </w:r>
    </w:p>
    <w:p w:rsidR="00F765C2" w:rsidRDefault="00F765C2" w:rsidP="00F765C2">
      <w:pPr>
        <w:numPr>
          <w:ilvl w:val="0"/>
          <w:numId w:val="1"/>
        </w:numPr>
        <w:jc w:val="both"/>
      </w:pPr>
      <w:r>
        <w:t>Excesos de financiación …………………….. 0,00 euros</w:t>
      </w:r>
    </w:p>
    <w:p w:rsidR="00F765C2" w:rsidRDefault="00F765C2" w:rsidP="00F765C2">
      <w:pPr>
        <w:numPr>
          <w:ilvl w:val="0"/>
          <w:numId w:val="1"/>
        </w:numPr>
        <w:jc w:val="both"/>
      </w:pPr>
      <w:r>
        <w:t>Defectos de financiación …………………….  0,00 euros</w:t>
      </w:r>
    </w:p>
    <w:p w:rsidR="00F765C2" w:rsidRDefault="00F765C2" w:rsidP="00F765C2">
      <w:pPr>
        <w:jc w:val="both"/>
      </w:pPr>
    </w:p>
    <w:p w:rsidR="00F765C2" w:rsidRDefault="00F765C2" w:rsidP="00F765C2">
      <w:pPr>
        <w:jc w:val="both"/>
      </w:pPr>
    </w:p>
    <w:p w:rsidR="00F765C2" w:rsidRDefault="00F765C2" w:rsidP="00F765C2">
      <w:pPr>
        <w:jc w:val="right"/>
        <w:rPr>
          <w:b/>
        </w:rPr>
      </w:pPr>
    </w:p>
    <w:p w:rsidR="00F765C2" w:rsidRDefault="00F765C2" w:rsidP="00F765C2">
      <w:pPr>
        <w:jc w:val="right"/>
        <w:rPr>
          <w:b/>
        </w:rPr>
      </w:pPr>
    </w:p>
    <w:p w:rsidR="00F765C2" w:rsidRDefault="00F765C2" w:rsidP="00F765C2">
      <w:pPr>
        <w:jc w:val="right"/>
        <w:rPr>
          <w:b/>
        </w:rPr>
      </w:pPr>
    </w:p>
    <w:p w:rsidR="00F765C2" w:rsidRDefault="00F765C2" w:rsidP="00F765C2">
      <w:pPr>
        <w:jc w:val="right"/>
        <w:rPr>
          <w:b/>
        </w:rPr>
      </w:pPr>
    </w:p>
    <w:p w:rsidR="00F765C2" w:rsidRDefault="000909A3" w:rsidP="00F765C2">
      <w:pPr>
        <w:jc w:val="right"/>
        <w:rPr>
          <w:b/>
        </w:rPr>
      </w:pPr>
      <w:r>
        <w:rPr>
          <w:b/>
        </w:rPr>
        <w:t>Hoja nº 190</w:t>
      </w:r>
    </w:p>
    <w:p w:rsidR="00F765C2" w:rsidRDefault="00F765C2" w:rsidP="00F765C2">
      <w:pPr>
        <w:jc w:val="both"/>
      </w:pPr>
    </w:p>
    <w:p w:rsidR="00F765C2" w:rsidRDefault="00F765C2" w:rsidP="00F765C2">
      <w:pPr>
        <w:ind w:firstLine="708"/>
        <w:jc w:val="both"/>
      </w:pPr>
      <w:r>
        <w:rPr>
          <w:b/>
        </w:rPr>
        <w:t xml:space="preserve">CUARTO .- </w:t>
      </w:r>
      <w:r>
        <w:t>Aprobar el Remanente de Tesorería del ejercicio económico 201</w:t>
      </w:r>
      <w:r w:rsidR="000909A3">
        <w:t>7</w:t>
      </w:r>
      <w:r>
        <w:t xml:space="preserve"> de esta Entidad, una vez deducidos los derechos de difícil o dudoso cobro, el cual asciende a </w:t>
      </w:r>
      <w:r w:rsidR="000909A3">
        <w:t>328.000,02</w:t>
      </w:r>
      <w:r>
        <w:t xml:space="preserve"> euros.</w:t>
      </w:r>
    </w:p>
    <w:p w:rsidR="00F765C2" w:rsidRDefault="00F765C2" w:rsidP="00F765C2">
      <w:pPr>
        <w:jc w:val="both"/>
      </w:pPr>
    </w:p>
    <w:p w:rsidR="00F765C2" w:rsidRDefault="00F765C2" w:rsidP="00F765C2">
      <w:pPr>
        <w:jc w:val="both"/>
      </w:pPr>
    </w:p>
    <w:p w:rsidR="00F765C2" w:rsidRDefault="00F765C2" w:rsidP="00F765C2">
      <w:pPr>
        <w:jc w:val="both"/>
      </w:pPr>
      <w:r>
        <w:tab/>
      </w:r>
      <w:r>
        <w:rPr>
          <w:b/>
        </w:rPr>
        <w:t xml:space="preserve">QUINTO .- </w:t>
      </w:r>
      <w:r>
        <w:t xml:space="preserve"> Remitir copia del expediente de liquidación aprobado a la </w:t>
      </w:r>
      <w:r w:rsidR="000909A3">
        <w:t xml:space="preserve">Dirección de Administración Local y Equilibrio Territorial de la </w:t>
      </w:r>
      <w:bookmarkStart w:id="0" w:name="_GoBack"/>
      <w:bookmarkEnd w:id="0"/>
      <w:r>
        <w:t>Diputación Foral de Álava y a la Delegación en Álava del Ministerio de Economía y Hacienda, en el plazo reglamentariamente establecido</w:t>
      </w:r>
    </w:p>
    <w:p w:rsidR="00F765C2" w:rsidRDefault="00F765C2" w:rsidP="00F765C2">
      <w:pPr>
        <w:jc w:val="both"/>
      </w:pPr>
    </w:p>
    <w:p w:rsidR="00F765C2" w:rsidRDefault="00F765C2" w:rsidP="00F765C2">
      <w:pPr>
        <w:jc w:val="both"/>
      </w:pPr>
    </w:p>
    <w:p w:rsidR="00F765C2" w:rsidRDefault="00F765C2" w:rsidP="00F765C2">
      <w:pPr>
        <w:ind w:firstLine="708"/>
        <w:jc w:val="both"/>
      </w:pPr>
      <w:r>
        <w:rPr>
          <w:b/>
        </w:rPr>
        <w:t xml:space="preserve">SEXTO .- </w:t>
      </w:r>
      <w:r>
        <w:rPr>
          <w:szCs w:val="24"/>
        </w:rPr>
        <w:t xml:space="preserve">Dar cuenta de la presente resolución al Pleno, en </w:t>
      </w:r>
      <w:smartTag w:uri="urn:schemas-microsoft-com:office:smarttags" w:element="PersonName">
        <w:smartTagPr>
          <w:attr w:name="ProductID" w:val="la primera Sesi￳n Ordinaria"/>
        </w:smartTagPr>
        <w:r>
          <w:rPr>
            <w:szCs w:val="24"/>
          </w:rPr>
          <w:t>la primera Sesión Ordinaria</w:t>
        </w:r>
      </w:smartTag>
      <w:r>
        <w:rPr>
          <w:szCs w:val="24"/>
        </w:rPr>
        <w:t xml:space="preserve"> que se celebre, en cumplimiento del artículo 42 del Real Decreto 2586/1986, de 28 de noviembre (ROF y RJEL).</w:t>
      </w:r>
    </w:p>
    <w:p w:rsidR="00F765C2" w:rsidRDefault="00F765C2" w:rsidP="00F765C2">
      <w:pPr>
        <w:ind w:firstLine="709"/>
        <w:jc w:val="both"/>
      </w:pPr>
    </w:p>
    <w:p w:rsidR="00F765C2" w:rsidRDefault="00F765C2" w:rsidP="00F765C2">
      <w:pPr>
        <w:pStyle w:val="Sangradetextonormal"/>
      </w:pPr>
      <w:r>
        <w:t xml:space="preserve">Leída íntegramente </w:t>
      </w:r>
      <w:smartTag w:uri="urn:schemas-microsoft-com:office:smarttags" w:element="PersonName">
        <w:smartTagPr>
          <w:attr w:name="ProductID" w:val="la Resoluci￳n"/>
        </w:smartTagPr>
        <w:r>
          <w:t>la Resolución</w:t>
        </w:r>
      </w:smartTag>
      <w:r>
        <w:t xml:space="preserve"> que precede por mí el secretario y declarado por el Sr. Alcalde, concluyó el acto a las trece horas; yo, el secretario, extiendo la presente que firman la autoridad municipal y funcionario concurrente, de todo lo cual doy fe.</w:t>
      </w:r>
    </w:p>
    <w:p w:rsidR="00F765C2" w:rsidRDefault="00F765C2" w:rsidP="00F765C2"/>
    <w:p w:rsidR="00F765C2" w:rsidRDefault="00F765C2" w:rsidP="00F765C2">
      <w:r>
        <w:t>ALCALDE-PRESIDENTE</w:t>
      </w:r>
      <w:r>
        <w:tab/>
      </w:r>
      <w:r>
        <w:tab/>
      </w:r>
      <w:r>
        <w:tab/>
        <w:t xml:space="preserve">             SECRETARIO-INTERVENTOR</w:t>
      </w:r>
    </w:p>
    <w:p w:rsidR="00F765C2" w:rsidRDefault="00F765C2" w:rsidP="00F765C2"/>
    <w:p w:rsidR="00F765C2" w:rsidRDefault="00F765C2" w:rsidP="00F765C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F02192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F93986" w:rsidRDefault="00F93986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057F9" w:rsidRDefault="007057F9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p w:rsidR="00742BD2" w:rsidRDefault="00742BD2" w:rsidP="0090687A">
      <w:pPr>
        <w:jc w:val="both"/>
      </w:pPr>
    </w:p>
    <w:sectPr w:rsidR="00742BD2" w:rsidSect="00C33BBC">
      <w:headerReference w:type="default" r:id="rId7"/>
      <w:footerReference w:type="default" r:id="rId8"/>
      <w:pgSz w:w="11906" w:h="16838"/>
      <w:pgMar w:top="1417" w:right="1700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85" w:rsidRDefault="00546585">
      <w:r>
        <w:separator/>
      </w:r>
    </w:p>
  </w:endnote>
  <w:endnote w:type="continuationSeparator" w:id="0">
    <w:p w:rsidR="00546585" w:rsidRDefault="0054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A864FA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6"/>
      </w:rPr>
    </w:pPr>
    <w:r>
      <w:rPr>
        <w:sz w:val="16"/>
      </w:rPr>
      <w:t>Pobes (Álava) C.P. 01420 Tfno.: 945 362 021 Fax: 945 362 007 e-mail: aralta.luisa@ayto.alava.net CIF: P-0105200-J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85" w:rsidRDefault="00546585">
      <w:r>
        <w:separator/>
      </w:r>
    </w:p>
  </w:footnote>
  <w:footnote w:type="continuationSeparator" w:id="0">
    <w:p w:rsidR="00546585" w:rsidRDefault="0054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FA" w:rsidRDefault="000909A3" w:rsidP="0090687A">
    <w:pPr>
      <w:pStyle w:val="Encabezado"/>
      <w:ind w:left="-709"/>
      <w:jc w:val="center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-111760</wp:posOffset>
              </wp:positionV>
              <wp:extent cx="3086100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192" w:rsidRPr="00C33BBC" w:rsidRDefault="00F02192" w:rsidP="0090687A">
                          <w:pPr>
                            <w:pStyle w:val="Textoindependiente"/>
                            <w:jc w:val="lef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Udala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 xml:space="preserve">ERRIBERAGOITIA/RIBERA ALTA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jc w:val="lef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>(Araba)</w:t>
                          </w: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  <w:p w:rsidR="00C33BBC" w:rsidRDefault="00C33BBC">
                          <w:pPr>
                            <w:pStyle w:val="Textoindependiente"/>
                            <w:jc w:val="left"/>
                          </w:pPr>
                        </w:p>
                        <w:p w:rsidR="00A864FA" w:rsidRDefault="00A864FA">
                          <w:pPr>
                            <w:pStyle w:val="Textoindependiente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8.8pt;width:24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6t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" stroked="f">
              <v:textbox>
                <w:txbxContent>
                  <w:p w:rsidR="00F02192" w:rsidRPr="00C33BBC" w:rsidRDefault="00F02192" w:rsidP="0090687A">
                    <w:pPr>
                      <w:pStyle w:val="Textoindependiente"/>
                      <w:jc w:val="left"/>
                      <w:rPr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Udala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 xml:space="preserve">ERRIBERAGOITIA/RIBERA ALTA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jc w:val="lef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>(Araba)</w:t>
                    </w: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  <w:p w:rsidR="00C33BBC" w:rsidRDefault="00C33BBC">
                    <w:pPr>
                      <w:pStyle w:val="Textoindependiente"/>
                      <w:jc w:val="left"/>
                    </w:pPr>
                  </w:p>
                  <w:p w:rsidR="00A864FA" w:rsidRDefault="00A864FA">
                    <w:pPr>
                      <w:pStyle w:val="Textoindependiente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539115" cy="585470"/>
          <wp:effectExtent l="0" t="0" r="0" b="0"/>
          <wp:wrapSquare wrapText="bothSides"/>
          <wp:docPr id="3" name="Imagen 3" descr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8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-111760</wp:posOffset>
              </wp:positionV>
              <wp:extent cx="3041015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b w:val="0"/>
                              <w:sz w:val="20"/>
                            </w:rPr>
                            <w:t xml:space="preserve">Ayuntamiento </w:t>
                          </w:r>
                        </w:p>
                        <w:p w:rsidR="0090687A" w:rsidRPr="00C33BBC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ERRIBERAGOITIA/RIBERA ALTA</w:t>
                          </w:r>
                        </w:p>
                        <w:p w:rsidR="0090687A" w:rsidRPr="00C33BBC" w:rsidRDefault="0090687A" w:rsidP="00F02192">
                          <w:pPr>
                            <w:pStyle w:val="Textoindependiente"/>
                            <w:jc w:val="right"/>
                            <w:rPr>
                              <w:b w:val="0"/>
                              <w:sz w:val="20"/>
                            </w:rPr>
                          </w:pPr>
                          <w:r w:rsidRPr="00C33BBC">
                            <w:rPr>
                              <w:sz w:val="20"/>
                            </w:rPr>
                            <w:t>(</w:t>
                          </w:r>
                          <w:r w:rsidRPr="00C33BBC">
                            <w:rPr>
                              <w:b w:val="0"/>
                              <w:sz w:val="20"/>
                            </w:rPr>
                            <w:t>Álava)</w:t>
                          </w: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  <w:p w:rsidR="0090687A" w:rsidRDefault="0090687A" w:rsidP="0090687A">
                          <w:pPr>
                            <w:pStyle w:val="Textoindependiente"/>
                            <w:tabs>
                              <w:tab w:val="left" w:pos="0"/>
                              <w:tab w:val="left" w:pos="142"/>
                              <w:tab w:val="left" w:pos="284"/>
                              <w:tab w:val="left" w:pos="1134"/>
                            </w:tabs>
                            <w:jc w:val="right"/>
                          </w:pPr>
                        </w:p>
                        <w:p w:rsidR="00A864FA" w:rsidRDefault="00A864FA" w:rsidP="0090687A">
                          <w:pPr>
                            <w:pStyle w:val="Textoindependiente"/>
                            <w:tabs>
                              <w:tab w:val="left" w:pos="567"/>
                              <w:tab w:val="left" w:pos="1134"/>
                            </w:tabs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45pt;margin-top:-8.8pt;width:239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" stroked="f">
              <v:textbox>
                <w:txbxContent>
                  <w:p w:rsid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b w:val="0"/>
                        <w:sz w:val="20"/>
                      </w:rPr>
                      <w:t xml:space="preserve">Ayuntamiento </w:t>
                    </w:r>
                  </w:p>
                  <w:p w:rsidR="0090687A" w:rsidRPr="00C33BBC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  <w:rPr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ERRIBERAGOITIA/RIBERA ALTA</w:t>
                    </w:r>
                  </w:p>
                  <w:p w:rsidR="0090687A" w:rsidRPr="00C33BBC" w:rsidRDefault="0090687A" w:rsidP="00F02192">
                    <w:pPr>
                      <w:pStyle w:val="Textoindependiente"/>
                      <w:jc w:val="right"/>
                      <w:rPr>
                        <w:b w:val="0"/>
                        <w:sz w:val="20"/>
                      </w:rPr>
                    </w:pPr>
                    <w:r w:rsidRPr="00C33BBC">
                      <w:rPr>
                        <w:sz w:val="20"/>
                      </w:rPr>
                      <w:t>(</w:t>
                    </w:r>
                    <w:r w:rsidRPr="00C33BBC">
                      <w:rPr>
                        <w:b w:val="0"/>
                        <w:sz w:val="20"/>
                      </w:rPr>
                      <w:t>Álava)</w:t>
                    </w: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  <w:p w:rsidR="0090687A" w:rsidRDefault="0090687A" w:rsidP="0090687A">
                    <w:pPr>
                      <w:pStyle w:val="Textoindependiente"/>
                      <w:tabs>
                        <w:tab w:val="left" w:pos="0"/>
                        <w:tab w:val="left" w:pos="142"/>
                        <w:tab w:val="left" w:pos="284"/>
                        <w:tab w:val="left" w:pos="1134"/>
                      </w:tabs>
                      <w:jc w:val="right"/>
                    </w:pPr>
                  </w:p>
                  <w:p w:rsidR="00A864FA" w:rsidRDefault="00A864FA" w:rsidP="0090687A">
                    <w:pPr>
                      <w:pStyle w:val="Textoindependiente"/>
                      <w:tabs>
                        <w:tab w:val="left" w:pos="567"/>
                        <w:tab w:val="left" w:pos="1134"/>
                      </w:tabs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2D7"/>
    <w:multiLevelType w:val="singleLevel"/>
    <w:tmpl w:val="E54070FE"/>
    <w:lvl w:ilvl="0">
      <w:start w:val="1"/>
      <w:numFmt w:val="lowerLetter"/>
      <w:lvlText w:val="%1.)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C2"/>
    <w:rsid w:val="000909A3"/>
    <w:rsid w:val="000C79BE"/>
    <w:rsid w:val="001F161B"/>
    <w:rsid w:val="0028349B"/>
    <w:rsid w:val="00363F97"/>
    <w:rsid w:val="003934AA"/>
    <w:rsid w:val="004B1892"/>
    <w:rsid w:val="00546585"/>
    <w:rsid w:val="006F1C9B"/>
    <w:rsid w:val="007057F9"/>
    <w:rsid w:val="007272A1"/>
    <w:rsid w:val="00742BD2"/>
    <w:rsid w:val="007876D8"/>
    <w:rsid w:val="00802D85"/>
    <w:rsid w:val="008578A1"/>
    <w:rsid w:val="008C65B9"/>
    <w:rsid w:val="0090687A"/>
    <w:rsid w:val="009A40D8"/>
    <w:rsid w:val="00A024B4"/>
    <w:rsid w:val="00A44906"/>
    <w:rsid w:val="00A864FA"/>
    <w:rsid w:val="00B53216"/>
    <w:rsid w:val="00B8194F"/>
    <w:rsid w:val="00C33BBC"/>
    <w:rsid w:val="00D0195F"/>
    <w:rsid w:val="00D30AB3"/>
    <w:rsid w:val="00F02192"/>
    <w:rsid w:val="00F473BA"/>
    <w:rsid w:val="00F765C2"/>
    <w:rsid w:val="00F9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0F08BD"/>
  <w15:chartTrackingRefBased/>
  <w15:docId w15:val="{74D29DD0-E484-48B9-A20E-21A7270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765C2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765C2"/>
    <w:pPr>
      <w:keepNext/>
      <w:jc w:val="both"/>
      <w:outlineLvl w:val="0"/>
    </w:pPr>
    <w:rPr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765C2"/>
    <w:pPr>
      <w:keepNext/>
      <w:tabs>
        <w:tab w:val="right" w:pos="8505"/>
      </w:tabs>
      <w:spacing w:line="48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C33BB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765C2"/>
    <w:rPr>
      <w:sz w:val="24"/>
    </w:rPr>
  </w:style>
  <w:style w:type="character" w:customStyle="1" w:styleId="Ttulo2Car">
    <w:name w:val="Título 2 Car"/>
    <w:basedOn w:val="Fuentedeprrafopredeter"/>
    <w:link w:val="Ttulo2"/>
    <w:semiHidden/>
    <w:rsid w:val="00F765C2"/>
    <w:rPr>
      <w:b/>
      <w:sz w:val="24"/>
    </w:rPr>
  </w:style>
  <w:style w:type="paragraph" w:styleId="Sangradetextonormal">
    <w:name w:val="Body Text Indent"/>
    <w:basedOn w:val="Normal"/>
    <w:link w:val="SangradetextonormalCar"/>
    <w:unhideWhenUsed/>
    <w:rsid w:val="00F765C2"/>
    <w:pPr>
      <w:ind w:firstLine="709"/>
      <w:jc w:val="both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765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\Desktop\MODELO%20AYTO%20SIN%20COR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AYTO SIN CORONA</Template>
  <TotalTime>40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Cuadrilla de Añana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cp:lastPrinted>2017-04-12T14:25:00Z</cp:lastPrinted>
  <dcterms:created xsi:type="dcterms:W3CDTF">2017-04-12T13:51:00Z</dcterms:created>
  <dcterms:modified xsi:type="dcterms:W3CDTF">2017-04-12T14:32:00Z</dcterms:modified>
</cp:coreProperties>
</file>